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6" w:rsidRPr="007D14C2" w:rsidRDefault="007355DF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DE14E7">
        <w:rPr>
          <w:rFonts w:ascii="Times New Roman" w:hAnsi="Times New Roman" w:cs="Times New Roman"/>
          <w:b/>
          <w:sz w:val="20"/>
          <w:szCs w:val="20"/>
          <w:lang w:val="en-US"/>
        </w:rPr>
        <w:t>MAKTABGACHA TA’LIM TASHKILOTI VA OTA – ONA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O‘RTASIDA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TUZILGAN</w:t>
      </w:r>
    </w:p>
    <w:p w:rsidR="00236052" w:rsidRPr="007D14C2" w:rsidRDefault="00775F72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ARTNOMA</w:t>
      </w:r>
    </w:p>
    <w:p w:rsidR="000672B9" w:rsidRPr="007D14C2" w:rsidRDefault="000672B9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236052" w:rsidRPr="007D14C2" w:rsidRDefault="00236052" w:rsidP="00236052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“___”___________20____ 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yil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_______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son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="00AB53DE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_________________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t</w:t>
      </w:r>
      <w:r w:rsidR="00AB53DE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</w:t>
      </w:r>
    </w:p>
    <w:p w:rsidR="00236052" w:rsidRPr="007D14C2" w:rsidRDefault="00236052" w:rsidP="00236052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AB53DE" w:rsidRPr="007D14C2">
        <w:rPr>
          <w:rFonts w:ascii="Times New Roman" w:hAnsi="Times New Roman" w:cs="Times New Roman"/>
          <w:sz w:val="20"/>
          <w:szCs w:val="20"/>
          <w:lang w:val="uz-Cyrl-UZ"/>
        </w:rPr>
        <w:t>____________________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tuman</w:t>
      </w:r>
      <w:r w:rsidR="00AB53DE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bo‘limiga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qarashli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sonli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tashkiloti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bundan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buyon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matnda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ustav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raxbari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___________________________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tarafdan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_____________________________________________________ ___________________________________________________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bundan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buyon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matnda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7F3F3B" w:rsidRPr="007D14C2">
        <w:rPr>
          <w:rFonts w:ascii="Times New Roman" w:hAnsi="Times New Roman" w:cs="Times New Roman"/>
          <w:sz w:val="20"/>
          <w:szCs w:val="20"/>
          <w:lang w:val="uz-Cyrl-UZ"/>
        </w:rPr>
        <w:t>-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ona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236052" w:rsidRPr="007D14C2" w:rsidRDefault="00236052" w:rsidP="00236052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>_______________________________________________________________________________________________</w:t>
      </w:r>
    </w:p>
    <w:p w:rsidR="00236052" w:rsidRPr="007D14C2" w:rsidRDefault="00236052" w:rsidP="00236052">
      <w:pPr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otasi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onasi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ularning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o‘rnini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bosuvchi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shaxsning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F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236052" w:rsidRPr="007D14C2" w:rsidRDefault="00236052" w:rsidP="00236052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bundan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buyon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matnda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7F3F3B" w:rsidRPr="007D14C2">
        <w:rPr>
          <w:rFonts w:ascii="Times New Roman" w:hAnsi="Times New Roman" w:cs="Times New Roman"/>
          <w:sz w:val="20"/>
          <w:szCs w:val="20"/>
          <w:lang w:val="uz-Cyrl-UZ"/>
        </w:rPr>
        <w:t>-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ona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tarafdan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birgalikda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yuritiladi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kuyidagilar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xaqida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tuzdilar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36052" w:rsidRPr="007D14C2" w:rsidRDefault="00DE14E7" w:rsidP="002360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ARTNOMA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PR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DM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TI</w:t>
      </w:r>
    </w:p>
    <w:p w:rsidR="00236052" w:rsidRPr="007D14C2" w:rsidRDefault="00DE14E7" w:rsidP="00236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shartlariga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barcha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xuquqlarini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ta’minlagan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unga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sog‘liqni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muxofaza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mustaxkamlash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intellektual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axloqiy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estetik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yaratib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esa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topshirish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ichki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3B53B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uz-Cyrl-UZ"/>
        </w:rPr>
        <w:t>qoidalariga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majburiyatini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oladi</w:t>
      </w:r>
      <w:r w:rsidR="0023605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36052" w:rsidRPr="007D14C2" w:rsidRDefault="00DE14E7" w:rsidP="002360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TARAFLARNING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XUQUQLARI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VA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MAJBURIY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TLARI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236052" w:rsidRPr="007D14C2" w:rsidRDefault="00DE14E7" w:rsidP="0023605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Tashkilot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quyidagi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xuquqlarga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ega</w:t>
      </w:r>
      <w:r w:rsidR="00236052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600FDF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xodimlarining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qonuniy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manfaatlarini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qadr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qimmati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qiziqishlarini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istaklari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xususiyatiga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guruxiga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taqsimlash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xulosa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qilmaslik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badal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15-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keyin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xafta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mobaynida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uzrli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sabablarsiz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to‘lanmagan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tarafdan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mumkin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12B41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qilingan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qatnovini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tiklashni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yangi</w:t>
      </w:r>
      <w:r w:rsidR="00A12B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oilada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tavsiya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moddiy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baza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malakali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pedagog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mavjud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jarayoniga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xalaqit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bermagan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pullik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xizmatlarini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Tibbiyot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xamshirasi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ertalabki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filtratsiyadan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kasalligi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aniqlangan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qilmaslik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qatnashi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butunlay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to‘xtatilishi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to‘g‘risida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arizasi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to‘liq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umumiy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asoslarda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undirish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05387A" w:rsidRPr="007D14C2" w:rsidRDefault="00DE14E7" w:rsidP="00A12B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tashkilotlarida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davridan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muddatda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bo‘lishiga</w:t>
      </w:r>
      <w:r w:rsidR="00EF5E1A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qolgan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qismi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to‘langandan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so‘ng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qo‘yiladi</w:t>
      </w:r>
      <w:r w:rsidR="0005387A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05387A" w:rsidRPr="007D14C2" w:rsidRDefault="00DE14E7" w:rsidP="00053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Tashkilotning</w:t>
      </w:r>
      <w:r w:rsidR="0005387A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majburiyatlari</w:t>
      </w:r>
      <w:r w:rsidR="00EF5E1A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05387A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Tuman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shaxar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bo‘limi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xuzuridagi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Davlat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tashkilotlariga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komissiya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beriladigan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yo‘llanma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8F4112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yoshi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individual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psixologik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xuususiyatlari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iste’dodi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qobiliyatini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inobatga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olgan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nazorat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8F4112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xayotini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muxofaza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psixologik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sog‘ligini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rivojlanishidagi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nuqson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oddiy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kamchiliklarni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bartaraf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ijodiy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qobiliyatlari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qiziqishlarini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rivojlantirish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xususiyatlarini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inobatga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olgan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uning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shaxsiga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aloxida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yondashishni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xuquqlari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to‘g‘risidagi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Konvensiyaga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8F4112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8F4112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Pedagog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odobiga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qadr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qimmatini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tayziqlardan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mexnatga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atrof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muxitga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extiyotkorlik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ruxida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lastRenderedPageBreak/>
        <w:t>Tarbiyalanuvchining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jarayonida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qo‘yiladigan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Davlat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talablarining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to‘laqonli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bajarilishini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vazirligi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tasdiqlangan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tavsiya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etilgan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dasturlar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rivojlanishi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tayyorlashga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oid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malaka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ko‘nikmalarga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bo‘lishlarida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ko‘maklashish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Ilg‘or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xorijiy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tajribani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intellektual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estetik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jismoniy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rivojlantirish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Tarbiyalanuvchilarga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yuqori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professional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darajada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imkoniyatini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qo‘pol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ruxiyatiga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salbiy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ta’sir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ko‘satadigan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muammolarning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turli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ko‘rinishlaridan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Pedagog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onalarning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manfaati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yo‘lidagi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xamkorlik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usullarini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ustuvor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ravishda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qo‘llash</w:t>
      </w:r>
      <w:r w:rsidR="004443C4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4443C4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xizmat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ko‘rsatishni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davolanuvchi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profilaktik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tadbirlar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reja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profilaktik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emlash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sog‘liqni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saqlash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organlari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xamkorlikda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mutaxassislar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ko‘riklarni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o‘qishga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intilish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xissini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o‘rgatish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xalqimizning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madaniy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tarixiy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merosi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umumbashariy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qadriyatlari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ma’naviy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axloqiy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jixatdan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extiyoji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narsalar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maqsadlarda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tarzda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yig‘maslik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qatnamagan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bildirishnoma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faks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elektron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pochta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yuborilganda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etilgan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badal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xisoblamaslik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sanitariya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qoidalari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normalari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gigiyena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normativlari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sifatli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oziq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maxsulotlari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tegishli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narsa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buyumlarni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to‘laligicha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saqlash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vakillaridan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qilib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ularga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topshirish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053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dasturlari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manzili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telefoni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boshqaruv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idorasi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tanishtirish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A4BA8" w:rsidRPr="007D14C2" w:rsidRDefault="00DE14E7" w:rsidP="00AA4B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Ota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ona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quyidagi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xuquqlarga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ega</w:t>
      </w:r>
      <w:r w:rsidR="00AA4BA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AA4BA8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xuquq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qiziqishlarini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ximoya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tanishish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AA4BA8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Mavsumiy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cheklov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karantin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A4BA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xavfsizlik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choralari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kuchaytirilgan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vaqtlardan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tashqari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turli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tadbirlarida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farzandi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birgalikda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ishtirok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bayram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ertaliklari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ko‘riklar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ko‘ngilochar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soatlar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yakuniy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ochiq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mushg‘ulotlar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  <w:r>
        <w:rPr>
          <w:rFonts w:ascii="Times New Roman" w:hAnsi="Times New Roman" w:cs="Times New Roman"/>
          <w:sz w:val="20"/>
          <w:szCs w:val="20"/>
          <w:lang w:val="uz-Cyrl-UZ"/>
        </w:rPr>
        <w:t>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.);</w:t>
      </w:r>
    </w:p>
    <w:p w:rsidR="00CE4745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boriladigan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yaxshilash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takliflar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kiritish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shakllarini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tilini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tanlash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yaratishini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bolalarning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nisbatan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berilishini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davomida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soat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soatgacha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o‘ziga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qulay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DE14E7" w:rsidP="00AA4B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7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xabardor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qilgan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muddatidan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avval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E4745" w:rsidRPr="007D14C2" w:rsidRDefault="00DE14E7" w:rsidP="00CE47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Ota</w:t>
      </w:r>
      <w:r w:rsidR="00CE4745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onaning</w:t>
      </w:r>
      <w:r w:rsidR="00CE4745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majburiyati</w:t>
      </w:r>
      <w:r w:rsidR="00CE4745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</w:p>
    <w:p w:rsidR="00CE4745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ustavi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talablariga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qat’iy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rioya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Pedagoglar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kelishmovchiliklar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yuzaga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kelgan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aralashtirmay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turib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zudlik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muammoni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CE4745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joylashtirganda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tegishli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xaqidagi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ma’lumotlarni</w:t>
      </w:r>
      <w:r w:rsidR="00CE474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telefon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raqami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yashash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joyi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xaqida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ma’lumotnoma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kasallangan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zudlik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ma’muriyati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xodimlariga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sog‘aygandan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so‘ng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tibbiy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ma’lumotnomani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to‘lovini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tijorat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banklari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naqd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naqd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pulsiz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bank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plastik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kartochkalari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pul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shaklda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oshirilganligini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nusxasini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taqdim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keyin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kelgan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kelgan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3 </w:t>
      </w:r>
      <w:r>
        <w:rPr>
          <w:rFonts w:ascii="Times New Roman" w:hAnsi="Times New Roman" w:cs="Times New Roman"/>
          <w:sz w:val="20"/>
          <w:szCs w:val="20"/>
          <w:lang w:val="uz-Cyrl-UZ"/>
        </w:rPr>
        <w:t>kun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ichida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to‘lash</w:t>
      </w:r>
      <w:r w:rsidR="00E3756B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3756B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vaqtincha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qatnamagan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bildirishnoma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faks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elektron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pochta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orqali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yuborish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);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ishchi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xodimlari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xurmat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to‘laqonli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ovqatlanishini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shaxsiy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gigiyena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ko‘nikmalarni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shakllantirilishini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qat’iy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kuzatib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borish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ozoda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kiyingan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lastRenderedPageBreak/>
        <w:t>Tarbiyalanuvchining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tug‘ilgan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tadbirlarni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nishonlash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sharoitida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tayyorlangan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oziq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maxsulotlari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pishiriqlarni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kirmaslik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qanday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qimmatbaxo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taqinchoqlar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uyali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aloqa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vositalari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vositalari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kelmaslik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Yashash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joyi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telefon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raqami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gurux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tarbiyachisiga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oilada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zarur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ketishni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begona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shaxslarga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topshirmaslik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Ertalabdan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kasallik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kuzatilgan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C74C7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mauassasaga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bormasdan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shifokor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ko‘rigidan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o‘tkazish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EB599F" w:rsidRPr="007D14C2" w:rsidRDefault="00DE14E7" w:rsidP="00CE4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onaning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oldindan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arizasiga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qatnashi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butunlay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to‘xtatilgan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to‘liq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ya’ni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qatnagan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</w:t>
      </w:r>
      <w:r w:rsidR="00EB599F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EB599F" w:rsidRPr="007D14C2" w:rsidRDefault="00DE14E7" w:rsidP="00EB599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TO‘LOV</w:t>
      </w:r>
      <w:r w:rsidR="00EB599F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XISOB</w:t>
      </w:r>
      <w:r w:rsidR="00EB599F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-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KITOB</w:t>
      </w:r>
      <w:r w:rsidR="00EB599F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TARTIBI</w:t>
      </w:r>
    </w:p>
    <w:p w:rsidR="00EB599F" w:rsidRPr="007D14C2" w:rsidRDefault="00DE14E7" w:rsidP="00EB59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tashkilotlaridagi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tushumlar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nazarda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tutilgan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budjet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mablag‘lari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maqsadli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tarbiyalanuvchilarni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oziq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ovqat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ta’minlashni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moddiy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bazasini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yaxshilashga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avvalombor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sanitariya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gigiyena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vositalari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yumshoq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invertarlar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xarid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maqsadli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yo‘naltiriladi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861162" w:rsidRPr="007D14C2" w:rsidRDefault="00DE14E7" w:rsidP="00861162">
      <w:pPr>
        <w:ind w:left="1416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Bunda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tashkilotning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moddiy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texnika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bazasini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yaxshilashga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yo‘naltiriladigan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mablag‘lari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miqdori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ja’mi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yil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davomida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to‘lovidan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tushgan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mablag‘larning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5 </w:t>
      </w:r>
      <w:r>
        <w:rPr>
          <w:rFonts w:ascii="Times New Roman" w:hAnsi="Times New Roman" w:cs="Times New Roman"/>
          <w:sz w:val="20"/>
          <w:szCs w:val="20"/>
          <w:lang w:val="uz-Cyrl-UZ"/>
        </w:rPr>
        <w:t>foizidan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oshmasligi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86116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34210C" w:rsidRPr="007D14C2" w:rsidRDefault="0034210C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______________________________________________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tashkilotda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davri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oylik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badal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to‘lovi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oiladan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nafar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qatnagan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 </w:t>
      </w:r>
      <w:r w:rsidR="00DE14E7">
        <w:rPr>
          <w:rFonts w:ascii="Times New Roman" w:hAnsi="Times New Roman" w:cs="Times New Roman"/>
          <w:sz w:val="20"/>
          <w:szCs w:val="20"/>
          <w:lang w:val="uz-Cyrl-UZ"/>
        </w:rPr>
        <w:t>so‘m</w:t>
      </w:r>
      <w:r w:rsidRPr="007D14C2">
        <w:rPr>
          <w:rFonts w:ascii="Times New Roman" w:hAnsi="Times New Roman" w:cs="Times New Roman"/>
          <w:sz w:val="20"/>
          <w:szCs w:val="20"/>
          <w:lang w:val="uz-Cyrl-UZ"/>
        </w:rPr>
        <w:t>;</w:t>
      </w:r>
    </w:p>
    <w:p w:rsidR="0034210C" w:rsidRPr="007D14C2" w:rsidRDefault="00DE14E7" w:rsidP="0034210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undan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qatnagan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so‘m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</w:t>
      </w:r>
      <w:r w:rsidR="0034210C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34210C" w:rsidRPr="007D14C2" w:rsidRDefault="00DE14E7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bolalar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to‘lanadigan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mablag‘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miqdorlari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xujjatlariga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muvofiq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o‘zgarmagan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bu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xaqda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ma’muriyati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onalarga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ravishda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ma’lum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qilinadi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qo‘shimcha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kelishuv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shartnomasi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tuziladi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06123" w:rsidRPr="007D14C2" w:rsidRDefault="00DE14E7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59681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 - 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joriy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 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kechiktirmasdan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oshirilishini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talab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106123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06123" w:rsidRPr="007D14C2" w:rsidRDefault="00DE14E7" w:rsidP="003421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uzrli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ya’ni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ketma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oila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a’zolarining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kasalligi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karantin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onasining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mexnat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ta’tilda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bo‘lganligi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kelmagan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kunlariga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to‘lovni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qayta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xisoblash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faqatgina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yuqoridagi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xolatlarni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tasdiqlovchi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oshiriladi</w:t>
      </w:r>
      <w:r w:rsidR="00DC7FC5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7FC5" w:rsidRPr="007D14C2" w:rsidRDefault="00DE14E7" w:rsidP="001F41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birining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o‘qishdan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bo‘sh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davrida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kelmasligiga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birining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ko‘rsatilgan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raxbariyati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yozgan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arizasi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birldirishnomasi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asos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bo‘lib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xisoblanadi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z-Cyrl-UZ"/>
        </w:rPr>
        <w:t>Bunda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bolaning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yilda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ko‘pi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60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ortiq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maktabgacha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ta’lim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kelmasligiga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ruxsat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beriladi</w:t>
      </w:r>
      <w:r w:rsidR="001F41C0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F41C0" w:rsidRPr="007D14C2" w:rsidRDefault="00DE14E7" w:rsidP="0029091A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sababsiz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uyda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qolgan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xolatlarda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tarafidan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to‘lovlar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umumiy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asoslarda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to‘lanadi</w:t>
      </w:r>
      <w:r w:rsidR="0029091A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9091A" w:rsidRPr="007D14C2" w:rsidRDefault="00DE14E7" w:rsidP="0029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Tarbiyalanuvchining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to‘lovlar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oyning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15 </w:t>
      </w:r>
      <w:r>
        <w:rPr>
          <w:rFonts w:ascii="Times New Roman" w:hAnsi="Times New Roman" w:cs="Times New Roman"/>
          <w:sz w:val="20"/>
          <w:szCs w:val="20"/>
          <w:lang w:val="uz-Cyrl-UZ"/>
        </w:rPr>
        <w:t>sanasidan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xafta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mobaynida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uzrli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sabablarsiz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to‘lanmagan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qilinib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tashkilotdan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chetlashtiriladi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493041" w:rsidRPr="007D14C2" w:rsidRDefault="00DE14E7" w:rsidP="00290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Kreditor</w:t>
      </w:r>
      <w:r w:rsidR="0049304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qarzdorlik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paydo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sanadan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60 </w:t>
      </w:r>
      <w:r>
        <w:rPr>
          <w:rFonts w:ascii="Times New Roman" w:hAnsi="Times New Roman" w:cs="Times New Roman"/>
          <w:sz w:val="20"/>
          <w:szCs w:val="20"/>
          <w:lang w:val="uz-Cyrl-UZ"/>
        </w:rPr>
        <w:t>kalendar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mobaynida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tashkilotdagi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ta’minoti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mavjud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qarzdorlik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qoplanganda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tarbiyalanuvchi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tiklanadi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Ko‘rsatilgan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muddatdan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o‘tib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ketgan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tashkilotga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bolani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qabul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umumiy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asoslarda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oshiriladi</w:t>
      </w:r>
      <w:r w:rsidR="00261268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61268" w:rsidRPr="007D14C2" w:rsidRDefault="00DE14E7" w:rsidP="0026126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TARAFLARNING</w:t>
      </w:r>
      <w:r w:rsidR="00261268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JAVOBGARLIGI</w:t>
      </w:r>
    </w:p>
    <w:p w:rsidR="00261268" w:rsidRPr="007D14C2" w:rsidRDefault="00DE14E7" w:rsidP="002612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shartlarini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darajada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Respublikasining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amaldagi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xujjatlariga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muvofiq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javobgar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bo‘ladilar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A2AE1" w:rsidRPr="007D14C2" w:rsidRDefault="00DE14E7" w:rsidP="00CA2AE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ARTNOMANI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O‘ZGARTIRIS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VA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B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KOR</w:t>
      </w:r>
      <w:r w:rsidR="00CA2AE1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QILIS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</w:p>
    <w:p w:rsidR="00CA2AE1" w:rsidRPr="007D14C2" w:rsidRDefault="00DE14E7" w:rsidP="00CA2A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qilishni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nazarda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tutilgan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xollarda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amaldagi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qonunchilik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amalga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oshirishi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mumkin</w:t>
      </w:r>
      <w:r w:rsidR="00CA2AE1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A2AE1" w:rsidRPr="007D14C2" w:rsidRDefault="00DE14E7" w:rsidP="00CA2A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bekor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qilishga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qaror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qilgan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bu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belgilangan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muddatlarda</w:t>
      </w:r>
      <w:r w:rsidR="006B2BC6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tarafga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bildirishnoma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yuborishi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415E92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00FB6" w:rsidRPr="007D14C2" w:rsidRDefault="00DE14E7" w:rsidP="00053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bajarilishini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rad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etishga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shartlarini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taraflama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o‘zgartirishga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faqat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xujjatlariga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yo‘l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qo‘yiladi</w:t>
      </w:r>
      <w:r w:rsidR="00C85407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85407" w:rsidRPr="007D14C2" w:rsidRDefault="00DE14E7" w:rsidP="00C8540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NIZOLARNI</w:t>
      </w:r>
      <w:r w:rsidR="00C85407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XAL</w:t>
      </w:r>
      <w:r w:rsidR="00C85407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QILIS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="00C85407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TARTIBI</w:t>
      </w:r>
    </w:p>
    <w:p w:rsidR="00C85407" w:rsidRPr="007D14C2" w:rsidRDefault="00DE14E7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xil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yuridik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ega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nusxada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tuzilib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tomonidan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imzolangan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vaqtidan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C9491E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kirgan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xisoblanadi</w:t>
      </w:r>
      <w:r w:rsidR="000D0A3C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0D0A3C" w:rsidRPr="007D14C2" w:rsidRDefault="00DE14E7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shartnomaga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kiritilgan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barcha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ko‘shimcha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o‘zgartirishlar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ravishda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imzolagan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xaqiqiy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xisoblanadi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DE14E7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lastRenderedPageBreak/>
        <w:t>Ushbu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kelib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chiqqan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taqdirda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qoidaga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ularni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sudgacha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etish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choralarini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ko‘radilar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DE14E7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o‘rtasida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o‘zaro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qilinadigan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qonunchilikda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o‘rnatilgan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sud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qilinadi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DE14E7" w:rsidP="00C8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ko‘zda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tutilgan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amaldagi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qonunchilik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tartibida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etiladi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46EB4" w:rsidRPr="007D14C2" w:rsidRDefault="00DE14E7" w:rsidP="00A46EB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FORS</w:t>
      </w:r>
      <w:r w:rsidR="00A46EB4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MAJOR</w:t>
      </w:r>
      <w:r w:rsidR="00A46EB4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XOLATLARI</w:t>
      </w:r>
    </w:p>
    <w:p w:rsidR="00A46EB4" w:rsidRPr="007D14C2" w:rsidRDefault="00DE14E7" w:rsidP="00A46E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shartnomasi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fors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major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ya’ni yengib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favqulotda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muayyan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sharoitlarda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oldini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vaziyatlar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z-Cyrl-UZ"/>
        </w:rPr>
        <w:t>zilzila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qo‘rg‘oqchilik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suv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toshqini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yong‘in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sel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do‘l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jala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boshqa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tabiiy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ofatlar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tufayli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majburiyatlarni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lozim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darajada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bajarmaganligini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isbotlansa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javobgar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bo‘lmaydilar</w:t>
      </w:r>
      <w:r w:rsidR="00A46EB4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1332C8" w:rsidRPr="007D14C2" w:rsidRDefault="00DE14E7" w:rsidP="00A46E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Sodir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fors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major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to‘g‘risida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taraflar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birlarini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ushbu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yuz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bergan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xolda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zudlik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bilan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yozma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yoki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og‘zaki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tartibda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xabardor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qilishlari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13BD" w:rsidRPr="007D14C2" w:rsidRDefault="00DE14E7" w:rsidP="00A46E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bo‘yicha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majburiyatlarni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muddati yengib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bo‘lmaydigan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xolatlarini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davomiyligini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xisobga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olib</w:t>
      </w:r>
      <w:r w:rsidR="00C9491E" w:rsidRPr="007D14C2">
        <w:rPr>
          <w:rFonts w:ascii="Times New Roman" w:hAnsi="Times New Roman" w:cs="Times New Roman"/>
          <w:sz w:val="20"/>
          <w:szCs w:val="20"/>
          <w:lang w:val="uz-Cyrl-UZ"/>
        </w:rPr>
        <w:t>,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qilish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muddatini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uzaytirishlari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mumkin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13BD" w:rsidRPr="007D14C2" w:rsidRDefault="00DE14E7" w:rsidP="00DC13B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Y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KUNIY</w:t>
      </w:r>
      <w:r w:rsidR="00DC13BD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QOIDALAR</w:t>
      </w:r>
    </w:p>
    <w:p w:rsidR="00DC13BD" w:rsidRPr="007D14C2" w:rsidRDefault="00DE14E7" w:rsidP="00DC13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imzolangan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kundan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boshlab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kiradi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20_______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yilning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kuniga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qadar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amal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qiladi</w:t>
      </w:r>
      <w:r w:rsidR="00DC13BD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DC13BD" w:rsidRPr="007D14C2" w:rsidRDefault="00DE14E7" w:rsidP="00DC13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nusxada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tuziladi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ikkala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</w:t>
      </w:r>
      <w:r w:rsidR="00C9491E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xil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yuridik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kuchga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ega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tashkilot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ota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z-Cyrl-UZ"/>
        </w:rPr>
        <w:t>onalarda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bir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nusxadan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saqlanadi</w:t>
      </w:r>
      <w:r w:rsidR="00AD38A0" w:rsidRPr="007D14C2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C9491E" w:rsidRPr="007D14C2" w:rsidRDefault="00C9491E" w:rsidP="00C9491E">
      <w:pPr>
        <w:pStyle w:val="a3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AD38A0" w:rsidRPr="007D14C2" w:rsidRDefault="00DE14E7" w:rsidP="00AD38A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TARAFLARNING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Y</w:t>
      </w:r>
      <w:r w:rsidR="00775F72">
        <w:rPr>
          <w:rFonts w:ascii="Times New Roman" w:hAnsi="Times New Roman" w:cs="Times New Roman"/>
          <w:b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RIDIK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MANZILLARI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VA</w:t>
      </w:r>
      <w:r w:rsidR="00AD38A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R</w:t>
      </w:r>
      <w:r w:rsidR="007355DF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KVIZITLARI</w:t>
      </w:r>
    </w:p>
    <w:p w:rsidR="00A12C50" w:rsidRPr="007D14C2" w:rsidRDefault="00266CCB" w:rsidP="00AD38A0">
      <w:pPr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pt;margin-top:15.6pt;width:241.1pt;height:208.5pt;z-index:251659264" strokecolor="white [3212]">
            <v:textbox>
              <w:txbxContent>
                <w:p w:rsidR="00DE14E7" w:rsidRPr="00A75F1C" w:rsidRDefault="00DE14E7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“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OTA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– 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ONA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”</w:t>
                  </w:r>
                </w:p>
                <w:p w:rsidR="00DE14E7" w:rsidRPr="007355DF" w:rsidRDefault="007355DF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Yashash</w:t>
                  </w:r>
                  <w:r w:rsidR="00DE14E7" w:rsidRP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manzili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>:</w:t>
                  </w:r>
                  <w:r w:rsidR="00DE14E7" w:rsidRPr="007355DF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_________________________________________________________________________________</w:t>
                  </w:r>
                </w:p>
                <w:p w:rsidR="00DE14E7" w:rsidRDefault="007355DF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Pasport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ma’lumotlari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DE14E7" w:rsidRPr="007355DF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_________________________________________________________________________________________________________________________</w:t>
                  </w:r>
                </w:p>
                <w:p w:rsidR="00DE14E7" w:rsidRDefault="00DE14E7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 w:rsidRPr="005626CA">
                    <w:rPr>
                      <w:rFonts w:ascii="Times New Roman" w:hAnsi="Times New Roman" w:cs="Times New Roman"/>
                      <w:b/>
                      <w:lang w:val="uz-Cyrl-UZ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 w:rsidRPr="005626CA">
                    <w:rPr>
                      <w:rFonts w:ascii="Times New Roman" w:hAnsi="Times New Roman" w:cs="Times New Roman"/>
                      <w:b/>
                      <w:lang w:val="uz-Cyrl-UZ"/>
                    </w:rPr>
                    <w:t>_________________________</w:t>
                  </w:r>
                </w:p>
                <w:p w:rsidR="00DE14E7" w:rsidRPr="00A75F1C" w:rsidRDefault="00DE14E7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(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imzo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, 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muxr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  <w:t>(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6" type="#_x0000_t202" style="position:absolute;left:0;text-align:left;margin-left:11.85pt;margin-top:15.6pt;width:241.1pt;height:255.35pt;z-index:251658240" strokecolor="white [3212]">
            <v:textbox>
              <w:txbxContent>
                <w:p w:rsidR="00DE14E7" w:rsidRPr="00A75F1C" w:rsidRDefault="00DE14E7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“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TAS</w:t>
                  </w:r>
                  <w:r w:rsidR="007355DF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KILOT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”</w:t>
                  </w:r>
                </w:p>
                <w:p w:rsidR="00DE14E7" w:rsidRPr="007355DF" w:rsidRDefault="007355DF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Yuridik</w:t>
                  </w:r>
                  <w:r w:rsidR="00DE14E7" w:rsidRPr="00A75F1C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manzili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>:</w:t>
                  </w:r>
                  <w:r w:rsidR="00DE14E7" w:rsidRPr="007355DF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__________________________________________________________________________________</w:t>
                  </w:r>
                </w:p>
                <w:p w:rsidR="00DE14E7" w:rsidRDefault="007355DF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Bank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rekvizitlari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DE14E7" w:rsidRPr="007355DF">
                    <w:rPr>
                      <w:rFonts w:ascii="Times New Roman" w:hAnsi="Times New Roman" w:cs="Times New Roman"/>
                      <w:b/>
                      <w:lang w:val="en-US"/>
                    </w:rPr>
                    <w:t>__________________________________________________________________________________________________________________________</w:t>
                  </w:r>
                </w:p>
                <w:p w:rsidR="00DE14E7" w:rsidRDefault="007355DF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STIR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DE14E7" w:rsidRPr="005626CA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</w:p>
                <w:p w:rsidR="00DE14E7" w:rsidRDefault="007355DF" w:rsidP="00C7058A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KTUT</w:t>
                  </w:r>
                  <w:r w:rsidR="00DE14E7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: </w:t>
                  </w:r>
                  <w:r w:rsidR="00DE14E7" w:rsidRPr="00A75F1C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</w:p>
                <w:p w:rsidR="00DE14E7" w:rsidRDefault="00DE14E7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 w:rsidRPr="00A75F1C">
                    <w:rPr>
                      <w:rFonts w:ascii="Times New Roman" w:hAnsi="Times New Roman" w:cs="Times New Roman"/>
                      <w:b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 w:rsidRPr="00A75F1C">
                    <w:rPr>
                      <w:rFonts w:ascii="Times New Roman" w:hAnsi="Times New Roman" w:cs="Times New Roman"/>
                      <w:b/>
                    </w:rPr>
                    <w:t>_________________________</w:t>
                  </w:r>
                </w:p>
                <w:p w:rsidR="00DE14E7" w:rsidRPr="00A75F1C" w:rsidRDefault="00DE14E7" w:rsidP="00A12C50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(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imzo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, 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muxr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ab/>
                    <w:t>(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</w:t>
                  </w:r>
                  <w:r w:rsidR="007355DF">
                    <w:rPr>
                      <w:rFonts w:ascii="Times New Roman" w:hAnsi="Times New Roman" w:cs="Times New Roman"/>
                      <w:b/>
                      <w:lang w:val="uz-Cyrl-UZ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.)</w:t>
                  </w:r>
                </w:p>
              </w:txbxContent>
            </v:textbox>
          </v:shape>
        </w:pict>
      </w: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12C50" w:rsidRPr="007D14C2" w:rsidRDefault="00A12C50" w:rsidP="00A12C50">
      <w:pPr>
        <w:rPr>
          <w:rFonts w:ascii="Times New Roman" w:hAnsi="Times New Roman" w:cs="Times New Roman"/>
          <w:sz w:val="20"/>
          <w:szCs w:val="20"/>
          <w:lang w:val="uz-Cyrl-UZ"/>
        </w:rPr>
      </w:pPr>
    </w:p>
    <w:p w:rsidR="00AD38A0" w:rsidRPr="007D14C2" w:rsidRDefault="00DE14E7" w:rsidP="00A12C50">
      <w:pPr>
        <w:tabs>
          <w:tab w:val="left" w:pos="988"/>
        </w:tabs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Shaxsan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shartnomaning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1 –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nu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uz-Cyrl-UZ"/>
        </w:rPr>
        <w:t>sxasini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_________________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oldim</w:t>
      </w:r>
    </w:p>
    <w:p w:rsidR="00A12C50" w:rsidRPr="007D14C2" w:rsidRDefault="00A12C50" w:rsidP="00A12C50">
      <w:pPr>
        <w:tabs>
          <w:tab w:val="left" w:pos="988"/>
        </w:tabs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“_____”______________20_____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yil</w:t>
      </w:r>
    </w:p>
    <w:p w:rsidR="00A12C50" w:rsidRPr="007D14C2" w:rsidRDefault="00DE14E7" w:rsidP="00A12C50">
      <w:pPr>
        <w:tabs>
          <w:tab w:val="left" w:pos="988"/>
        </w:tabs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Tashkilot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ustavi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bilan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tanishdim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_________________________________</w:t>
      </w:r>
      <w:r w:rsidR="00A12C50"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___________________</w:t>
      </w:r>
    </w:p>
    <w:p w:rsidR="00A12C50" w:rsidRPr="007D14C2" w:rsidRDefault="00A12C50" w:rsidP="00A12C50">
      <w:pPr>
        <w:tabs>
          <w:tab w:val="left" w:pos="988"/>
        </w:tabs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(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F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I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O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.)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ab/>
        <w:t>(</w:t>
      </w:r>
      <w:r w:rsidR="00DE14E7">
        <w:rPr>
          <w:rFonts w:ascii="Times New Roman" w:hAnsi="Times New Roman" w:cs="Times New Roman"/>
          <w:b/>
          <w:sz w:val="20"/>
          <w:szCs w:val="20"/>
          <w:lang w:val="uz-Cyrl-UZ"/>
        </w:rPr>
        <w:t>imzo</w:t>
      </w:r>
      <w:r w:rsidRPr="007D14C2">
        <w:rPr>
          <w:rFonts w:ascii="Times New Roman" w:hAnsi="Times New Roman" w:cs="Times New Roman"/>
          <w:b/>
          <w:sz w:val="20"/>
          <w:szCs w:val="20"/>
          <w:lang w:val="uz-Cyrl-UZ"/>
        </w:rPr>
        <w:t>)</w:t>
      </w:r>
    </w:p>
    <w:sectPr w:rsidR="00A12C50" w:rsidRPr="007D14C2" w:rsidSect="00053E0A">
      <w:pgSz w:w="11906" w:h="16838"/>
      <w:pgMar w:top="709" w:right="850" w:bottom="567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BA"/>
    <w:multiLevelType w:val="hybridMultilevel"/>
    <w:tmpl w:val="517EE0AC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BA9"/>
    <w:multiLevelType w:val="hybridMultilevel"/>
    <w:tmpl w:val="D85E27E6"/>
    <w:lvl w:ilvl="0" w:tplc="833624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4E13"/>
    <w:multiLevelType w:val="hybridMultilevel"/>
    <w:tmpl w:val="A8205114"/>
    <w:lvl w:ilvl="0" w:tplc="05E8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4F60"/>
    <w:multiLevelType w:val="hybridMultilevel"/>
    <w:tmpl w:val="B372AA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A5388"/>
    <w:multiLevelType w:val="hybridMultilevel"/>
    <w:tmpl w:val="2FE8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50FA"/>
    <w:multiLevelType w:val="hybridMultilevel"/>
    <w:tmpl w:val="E8E05A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7EE"/>
    <w:multiLevelType w:val="hybridMultilevel"/>
    <w:tmpl w:val="FA6EF812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D5669"/>
    <w:multiLevelType w:val="hybridMultilevel"/>
    <w:tmpl w:val="77E4D4C4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C1996"/>
    <w:multiLevelType w:val="hybridMultilevel"/>
    <w:tmpl w:val="847AC600"/>
    <w:lvl w:ilvl="0" w:tplc="89E22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72EA"/>
    <w:multiLevelType w:val="hybridMultilevel"/>
    <w:tmpl w:val="8DF21A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B7E19"/>
    <w:multiLevelType w:val="hybridMultilevel"/>
    <w:tmpl w:val="C346F082"/>
    <w:lvl w:ilvl="0" w:tplc="BD085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236052"/>
    <w:rsid w:val="0005387A"/>
    <w:rsid w:val="00053E0A"/>
    <w:rsid w:val="000672B9"/>
    <w:rsid w:val="000D0A3C"/>
    <w:rsid w:val="000D1E96"/>
    <w:rsid w:val="00106123"/>
    <w:rsid w:val="001332C8"/>
    <w:rsid w:val="00144F30"/>
    <w:rsid w:val="001F41C0"/>
    <w:rsid w:val="00236052"/>
    <w:rsid w:val="002446DA"/>
    <w:rsid w:val="00261268"/>
    <w:rsid w:val="00266CCB"/>
    <w:rsid w:val="0029091A"/>
    <w:rsid w:val="002D0EBF"/>
    <w:rsid w:val="0034210C"/>
    <w:rsid w:val="003B53B3"/>
    <w:rsid w:val="00412970"/>
    <w:rsid w:val="00415E92"/>
    <w:rsid w:val="004443C4"/>
    <w:rsid w:val="00493041"/>
    <w:rsid w:val="004D06D9"/>
    <w:rsid w:val="005626CA"/>
    <w:rsid w:val="00596812"/>
    <w:rsid w:val="00600FDF"/>
    <w:rsid w:val="0064610F"/>
    <w:rsid w:val="006B2BC6"/>
    <w:rsid w:val="00701942"/>
    <w:rsid w:val="007355DF"/>
    <w:rsid w:val="00775F72"/>
    <w:rsid w:val="007D14C2"/>
    <w:rsid w:val="007F3F3B"/>
    <w:rsid w:val="00861162"/>
    <w:rsid w:val="008F4112"/>
    <w:rsid w:val="00A00FB6"/>
    <w:rsid w:val="00A12B41"/>
    <w:rsid w:val="00A12C50"/>
    <w:rsid w:val="00A34262"/>
    <w:rsid w:val="00A46EB4"/>
    <w:rsid w:val="00A75F1C"/>
    <w:rsid w:val="00AA4BA8"/>
    <w:rsid w:val="00AB53DE"/>
    <w:rsid w:val="00AD38A0"/>
    <w:rsid w:val="00BD7FE7"/>
    <w:rsid w:val="00C7058A"/>
    <w:rsid w:val="00C85407"/>
    <w:rsid w:val="00C9491E"/>
    <w:rsid w:val="00CA2AE1"/>
    <w:rsid w:val="00CB0812"/>
    <w:rsid w:val="00CE4745"/>
    <w:rsid w:val="00D831DD"/>
    <w:rsid w:val="00DC13BD"/>
    <w:rsid w:val="00DC7FC5"/>
    <w:rsid w:val="00DE14E7"/>
    <w:rsid w:val="00E20BE3"/>
    <w:rsid w:val="00E3756B"/>
    <w:rsid w:val="00E7047F"/>
    <w:rsid w:val="00EB3371"/>
    <w:rsid w:val="00EB599F"/>
    <w:rsid w:val="00EC74C7"/>
    <w:rsid w:val="00EF5E1A"/>
    <w:rsid w:val="00E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33</cp:revision>
  <dcterms:created xsi:type="dcterms:W3CDTF">2019-01-02T15:56:00Z</dcterms:created>
  <dcterms:modified xsi:type="dcterms:W3CDTF">2019-12-03T11:23:00Z</dcterms:modified>
</cp:coreProperties>
</file>